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1E" w:rsidRPr="0077561E" w:rsidRDefault="0077561E" w:rsidP="00496A1F">
      <w:pPr>
        <w:pStyle w:val="Header-3gppTdoc"/>
        <w:spacing w:after="0"/>
        <w:rPr>
          <w:noProof/>
          <w:lang w:val="en-GB"/>
        </w:rPr>
      </w:pPr>
      <w:r w:rsidRPr="0077561E">
        <w:rPr>
          <w:noProof/>
          <w:lang w:val="en-GB"/>
        </w:rPr>
        <w:t>3GPP TSG-RAN WG4 Meeting #9</w:t>
      </w:r>
      <w:r w:rsidR="00A01F3F">
        <w:rPr>
          <w:noProof/>
          <w:lang w:val="en-GB"/>
        </w:rPr>
        <w:t>3</w:t>
      </w:r>
      <w:r w:rsidR="00A01F3F">
        <w:rPr>
          <w:noProof/>
          <w:lang w:val="en-GB"/>
        </w:rPr>
        <w:tab/>
      </w:r>
      <w:r w:rsidRPr="0077561E">
        <w:rPr>
          <w:noProof/>
          <w:lang w:val="en-GB"/>
        </w:rPr>
        <w:tab/>
      </w:r>
      <w:r w:rsidR="0056282D" w:rsidRPr="006F371F">
        <w:rPr>
          <w:noProof/>
          <w:lang w:val="en-GB"/>
        </w:rPr>
        <w:t>R4-19</w:t>
      </w:r>
      <w:r w:rsidR="006F371F" w:rsidRPr="006F371F">
        <w:rPr>
          <w:noProof/>
          <w:lang w:val="en-GB"/>
        </w:rPr>
        <w:t>13486</w:t>
      </w:r>
    </w:p>
    <w:p w:rsidR="00EA2420" w:rsidRDefault="00A01F3F" w:rsidP="00496A1F">
      <w:pPr>
        <w:pStyle w:val="Header-3gppTdoc"/>
      </w:pPr>
      <w:r>
        <w:rPr>
          <w:noProof/>
          <w:lang w:val="en-GB"/>
        </w:rPr>
        <w:t>Reno</w:t>
      </w:r>
      <w:r w:rsidR="0056282D" w:rsidRPr="0056282D">
        <w:rPr>
          <w:noProof/>
          <w:lang w:val="en-GB"/>
        </w:rPr>
        <w:t xml:space="preserve"> , </w:t>
      </w:r>
      <w:r>
        <w:rPr>
          <w:noProof/>
          <w:lang w:val="en-GB"/>
        </w:rPr>
        <w:t>USA</w:t>
      </w:r>
      <w:r w:rsidR="0056282D" w:rsidRPr="0056282D">
        <w:rPr>
          <w:noProof/>
          <w:lang w:val="en-GB"/>
        </w:rPr>
        <w:t xml:space="preserve">, </w:t>
      </w:r>
      <w:r>
        <w:rPr>
          <w:noProof/>
          <w:lang w:val="en-GB"/>
        </w:rPr>
        <w:t>18</w:t>
      </w:r>
      <w:r w:rsidRPr="00A01F3F">
        <w:rPr>
          <w:noProof/>
          <w:vertAlign w:val="superscript"/>
          <w:lang w:val="en-GB"/>
        </w:rPr>
        <w:t>th</w:t>
      </w:r>
      <w:r>
        <w:rPr>
          <w:noProof/>
          <w:lang w:val="en-GB"/>
        </w:rPr>
        <w:t xml:space="preserve"> – 22</w:t>
      </w:r>
      <w:r w:rsidRPr="00A01F3F">
        <w:rPr>
          <w:noProof/>
          <w:vertAlign w:val="superscript"/>
          <w:lang w:val="en-GB"/>
        </w:rPr>
        <w:t>nd</w:t>
      </w:r>
      <w:r>
        <w:rPr>
          <w:noProof/>
          <w:lang w:val="en-GB"/>
        </w:rPr>
        <w:t xml:space="preserve"> Nov,</w:t>
      </w:r>
      <w:r w:rsidR="0056282D" w:rsidRPr="0056282D">
        <w:rPr>
          <w:noProof/>
          <w:lang w:val="en-GB"/>
        </w:rPr>
        <w:t xml:space="preserve"> 2019</w:t>
      </w:r>
    </w:p>
    <w:p w:rsidR="00F25FDF" w:rsidRPr="00F25FDF" w:rsidRDefault="00F25FDF" w:rsidP="00496A1F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4722C1">
        <w:t>9.18.1.2</w:t>
      </w:r>
    </w:p>
    <w:p w:rsidR="00F25FDF" w:rsidRPr="00F25FDF" w:rsidRDefault="00F25FDF" w:rsidP="00496A1F">
      <w:pPr>
        <w:pStyle w:val="Header-3gppTdoc"/>
      </w:pPr>
      <w:r w:rsidRPr="00F25FDF">
        <w:t>Source:                Intel Corporation</w:t>
      </w:r>
    </w:p>
    <w:p w:rsidR="00F25FDF" w:rsidRPr="00F25FDF" w:rsidRDefault="00037226" w:rsidP="00496A1F">
      <w:pPr>
        <w:pStyle w:val="Header-3gppTdoc"/>
      </w:pPr>
      <w:r>
        <w:t>Title:</w:t>
      </w:r>
      <w:r>
        <w:tab/>
        <w:t xml:space="preserve">              </w:t>
      </w:r>
      <w:r w:rsidR="00F25FDF" w:rsidRPr="00F25FDF">
        <w:t xml:space="preserve">Discussion on </w:t>
      </w:r>
      <w:r w:rsidR="004722C1" w:rsidRPr="004722C1">
        <w:t>PMI test cases with 16, 32 ports</w:t>
      </w:r>
    </w:p>
    <w:p w:rsidR="00F25FDF" w:rsidRPr="00F25FDF" w:rsidRDefault="00F25FDF" w:rsidP="00496A1F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F25FDF" w:rsidRPr="00496A1F" w:rsidRDefault="00496A1F" w:rsidP="00496A1F">
      <w:r w:rsidRPr="00496A1F">
        <w:t>In RAN4#92bis PMI test cases for 16 and 32 TX ports were discussed and way forward [1] was agreed.</w:t>
      </w:r>
      <w:r>
        <w:t xml:space="preserve"> In this contribution we present our views on some of the open issues related to PMI test cases for larger than 8 TX ports.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F25FDF" w:rsidRDefault="00496A1F" w:rsidP="00496A1F">
      <w:r>
        <w:t>The open issues related to PMI test cases with 16 and 32 TX ports are:</w:t>
      </w:r>
    </w:p>
    <w:p w:rsidR="00496A1F" w:rsidRPr="00496A1F" w:rsidRDefault="00496A1F" w:rsidP="00496A1F">
      <w:pPr>
        <w:numPr>
          <w:ilvl w:val="0"/>
          <w:numId w:val="24"/>
        </w:numPr>
      </w:pPr>
      <w:r w:rsidRPr="00496A1F">
        <w:t>Type I single-panel codebook</w:t>
      </w:r>
    </w:p>
    <w:p w:rsidR="00496A1F" w:rsidRPr="00496A1F" w:rsidRDefault="00496A1F" w:rsidP="00496A1F">
      <w:pPr>
        <w:numPr>
          <w:ilvl w:val="1"/>
          <w:numId w:val="24"/>
        </w:numPr>
      </w:pPr>
      <w:r w:rsidRPr="00496A1F">
        <w:t>Tests with SB PMI</w:t>
      </w:r>
    </w:p>
    <w:p w:rsidR="00496A1F" w:rsidRPr="00496A1F" w:rsidRDefault="00496A1F" w:rsidP="00496A1F">
      <w:pPr>
        <w:numPr>
          <w:ilvl w:val="1"/>
          <w:numId w:val="24"/>
        </w:numPr>
      </w:pPr>
      <w:r w:rsidRPr="00496A1F">
        <w:t>Tests with Rank</w:t>
      </w:r>
      <w:r w:rsidR="002C157F">
        <w:t xml:space="preserve"> </w:t>
      </w:r>
      <w:r w:rsidRPr="00496A1F">
        <w:t>4 with 4Rx</w:t>
      </w:r>
    </w:p>
    <w:p w:rsidR="00496A1F" w:rsidRPr="00496A1F" w:rsidRDefault="00496A1F" w:rsidP="00496A1F">
      <w:pPr>
        <w:numPr>
          <w:ilvl w:val="0"/>
          <w:numId w:val="24"/>
        </w:numPr>
      </w:pPr>
      <w:r w:rsidRPr="00496A1F">
        <w:t>Requirements for Type II codebook</w:t>
      </w:r>
    </w:p>
    <w:p w:rsidR="00496A1F" w:rsidRPr="002C157F" w:rsidRDefault="00496A1F" w:rsidP="00496A1F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 w:rsidRPr="002C157F">
        <w:rPr>
          <w:rFonts w:ascii="Arial" w:hAnsi="Arial" w:cs="Arial"/>
          <w:sz w:val="28"/>
        </w:rPr>
        <w:t xml:space="preserve">Test cases with </w:t>
      </w:r>
      <w:proofErr w:type="spellStart"/>
      <w:r w:rsidRPr="002C157F">
        <w:rPr>
          <w:rFonts w:ascii="Arial" w:hAnsi="Arial" w:cs="Arial"/>
          <w:sz w:val="28"/>
        </w:rPr>
        <w:t>Subband</w:t>
      </w:r>
      <w:proofErr w:type="spellEnd"/>
      <w:r w:rsidRPr="002C157F">
        <w:rPr>
          <w:rFonts w:ascii="Arial" w:hAnsi="Arial" w:cs="Arial"/>
          <w:sz w:val="28"/>
        </w:rPr>
        <w:t xml:space="preserve"> PMI</w:t>
      </w:r>
    </w:p>
    <w:p w:rsidR="00AC346A" w:rsidRDefault="00AC346A" w:rsidP="00496A1F">
      <w:pPr>
        <w:rPr>
          <w:lang w:val="en-GB" w:eastAsia="en-GB"/>
        </w:rPr>
      </w:pPr>
      <w:r>
        <w:rPr>
          <w:lang w:val="en-GB" w:eastAsia="en-GB"/>
        </w:rPr>
        <w:t xml:space="preserve">In Rel-15 PMI requirements are only introduced for wideband PMI with Type I single panel codebook. We think it is important to introduce test cases with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 in order to have coverage for the feature. In [2] we present results with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 for 16 and 32 TX ports. We observe that with 32 TX ports the performance with random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 is rather poor compared to follow PMI and the performance metric is not measurable in some cases. With 16 TX ports we observe more reasonable performance with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PMI. Hence, we propose to introduce test cases with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 with 16 TX ports.</w:t>
      </w:r>
    </w:p>
    <w:p w:rsidR="00496A1F" w:rsidRPr="00496A1F" w:rsidRDefault="00AC346A" w:rsidP="00496A1F">
      <w:pPr>
        <w:rPr>
          <w:lang w:val="en-GB" w:eastAsia="en-GB"/>
        </w:rPr>
      </w:pPr>
      <w:r>
        <w:rPr>
          <w:b/>
          <w:lang w:val="en-GB" w:eastAsia="en-GB"/>
        </w:rPr>
        <w:t xml:space="preserve">Proposal #1: Introduce </w:t>
      </w:r>
      <w:proofErr w:type="spellStart"/>
      <w:r>
        <w:rPr>
          <w:b/>
          <w:lang w:val="en-GB" w:eastAsia="en-GB"/>
        </w:rPr>
        <w:t>subband</w:t>
      </w:r>
      <w:proofErr w:type="spellEnd"/>
      <w:r>
        <w:rPr>
          <w:b/>
          <w:lang w:val="en-GB" w:eastAsia="en-GB"/>
        </w:rPr>
        <w:t xml:space="preserve"> PMI test cases with 16 TX ports</w:t>
      </w:r>
      <w:r>
        <w:rPr>
          <w:lang w:val="en-GB" w:eastAsia="en-GB"/>
        </w:rPr>
        <w:t xml:space="preserve"> </w:t>
      </w:r>
    </w:p>
    <w:p w:rsidR="00496A1F" w:rsidRPr="002C157F" w:rsidRDefault="00496A1F" w:rsidP="00496A1F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 w:rsidRPr="002C157F">
        <w:rPr>
          <w:rFonts w:ascii="Arial" w:hAnsi="Arial" w:cs="Arial"/>
          <w:sz w:val="28"/>
        </w:rPr>
        <w:t>Test cases with Rank 4</w:t>
      </w:r>
    </w:p>
    <w:p w:rsidR="00496A1F" w:rsidRDefault="00AC346A" w:rsidP="00496A1F">
      <w:pPr>
        <w:rPr>
          <w:lang w:val="en-GB" w:eastAsia="en-GB"/>
        </w:rPr>
      </w:pPr>
      <w:r>
        <w:rPr>
          <w:lang w:val="en-GB" w:eastAsia="en-GB"/>
        </w:rPr>
        <w:t xml:space="preserve">In RAN4#92bis there was discussion on introducing </w:t>
      </w:r>
      <w:r w:rsidR="00C1104D">
        <w:rPr>
          <w:lang w:val="en-GB" w:eastAsia="en-GB"/>
        </w:rPr>
        <w:t xml:space="preserve">PMI test case with rank 4 for 4RX antenna. For the agreed simulation assumptions for PMI test cases, we evaluated the performance for 16x4 with 4 layers. </w:t>
      </w:r>
    </w:p>
    <w:p w:rsidR="00C1104D" w:rsidRPr="00C1104D" w:rsidRDefault="00C1104D" w:rsidP="00C1104D">
      <w:pPr>
        <w:jc w:val="center"/>
      </w:pPr>
      <w:r w:rsidRPr="00C1104D">
        <w:rPr>
          <w:noProof/>
          <w:lang w:val="en-GB" w:eastAsia="en-GB"/>
        </w:rPr>
        <w:lastRenderedPageBreak/>
        <w:drawing>
          <wp:inline distT="0" distB="0" distL="0" distR="0" wp14:anchorId="3D5E7430" wp14:editId="6B9C3412">
            <wp:extent cx="4584700" cy="27559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104D" w:rsidRPr="00C1104D" w:rsidRDefault="00C1104D" w:rsidP="00C1104D">
      <w:pPr>
        <w:jc w:val="center"/>
        <w:rPr>
          <w:b/>
          <w:lang w:val="en-GB" w:eastAsia="en-GB"/>
        </w:rPr>
      </w:pPr>
      <w:r w:rsidRPr="00C1104D">
        <w:rPr>
          <w:b/>
        </w:rPr>
        <w:t xml:space="preserve">Figure </w:t>
      </w:r>
      <w:r w:rsidRPr="00C1104D">
        <w:rPr>
          <w:b/>
        </w:rPr>
        <w:fldChar w:fldCharType="begin"/>
      </w:r>
      <w:r w:rsidRPr="00C1104D">
        <w:rPr>
          <w:b/>
        </w:rPr>
        <w:instrText xml:space="preserve"> SEQ Figure \* ARABIC </w:instrText>
      </w:r>
      <w:r w:rsidRPr="00C1104D">
        <w:rPr>
          <w:b/>
        </w:rPr>
        <w:fldChar w:fldCharType="separate"/>
      </w:r>
      <w:r>
        <w:rPr>
          <w:b/>
          <w:noProof/>
        </w:rPr>
        <w:t>1</w:t>
      </w:r>
      <w:r w:rsidRPr="00C1104D">
        <w:rPr>
          <w:b/>
        </w:rPr>
        <w:fldChar w:fldCharType="end"/>
      </w:r>
      <w:r w:rsidRPr="00C1104D">
        <w:rPr>
          <w:b/>
        </w:rPr>
        <w:t xml:space="preserve">: </w:t>
      </w:r>
      <w:r>
        <w:rPr>
          <w:b/>
        </w:rPr>
        <w:t xml:space="preserve">Wideband PMI - </w:t>
      </w:r>
      <w:r w:rsidRPr="00C1104D">
        <w:rPr>
          <w:b/>
        </w:rPr>
        <w:t xml:space="preserve">16x4; </w:t>
      </w:r>
      <w:r>
        <w:rPr>
          <w:b/>
        </w:rPr>
        <w:t>Rank 4</w:t>
      </w:r>
    </w:p>
    <w:p w:rsidR="00C1104D" w:rsidRDefault="00C1104D" w:rsidP="00496A1F">
      <w:pPr>
        <w:rPr>
          <w:lang w:val="en-GB" w:eastAsia="en-GB"/>
        </w:rPr>
      </w:pPr>
    </w:p>
    <w:p w:rsidR="00C1104D" w:rsidRDefault="00C1104D" w:rsidP="00496A1F">
      <w:pPr>
        <w:rPr>
          <w:lang w:val="en-GB" w:eastAsia="en-GB"/>
        </w:rPr>
      </w:pPr>
      <w:r>
        <w:rPr>
          <w:lang w:val="en-GB" w:eastAsia="en-GB"/>
        </w:rPr>
        <w:t xml:space="preserve">From the performance plot above we observe that maximum throughput is not achievable with 4 layers with high antenna correlation. Hence it would not be reasonable to introduce test case with rank 4 with high antenna correlation. Also, it is </w:t>
      </w:r>
      <w:r w:rsidR="002F296A">
        <w:rPr>
          <w:lang w:val="en-GB" w:eastAsia="en-GB"/>
        </w:rPr>
        <w:t>preferable</w:t>
      </w:r>
      <w:r>
        <w:rPr>
          <w:lang w:val="en-GB" w:eastAsia="en-GB"/>
        </w:rPr>
        <w:t xml:space="preserve"> to have same test parameters for 2RX and 4RX test cases. </w:t>
      </w:r>
      <w:r w:rsidR="006F371F">
        <w:rPr>
          <w:lang w:val="en-GB" w:eastAsia="en-GB"/>
        </w:rPr>
        <w:t xml:space="preserve">Introducing a PMI test with rank 4 doesn’t provide any additional coverage in terms of testing additional features.  </w:t>
      </w:r>
    </w:p>
    <w:p w:rsidR="00C1104D" w:rsidRPr="00854E26" w:rsidRDefault="00C1104D" w:rsidP="00C1104D">
      <w:pPr>
        <w:rPr>
          <w:i/>
          <w:lang w:val="en-GB" w:eastAsia="en-GB"/>
        </w:rPr>
      </w:pPr>
      <w:r>
        <w:rPr>
          <w:b/>
          <w:i/>
          <w:lang w:val="en-GB" w:eastAsia="en-GB"/>
        </w:rPr>
        <w:t xml:space="preserve">Observation #1: </w:t>
      </w:r>
      <w:r>
        <w:rPr>
          <w:i/>
          <w:lang w:val="en-GB" w:eastAsia="en-GB"/>
        </w:rPr>
        <w:t>With high antenna correlation and 4 layers maximum throughput is not achieved with 16 TX ports</w:t>
      </w:r>
    </w:p>
    <w:p w:rsidR="00C1104D" w:rsidRDefault="00C1104D" w:rsidP="00496A1F">
      <w:pPr>
        <w:rPr>
          <w:i/>
          <w:lang w:val="en-GB" w:eastAsia="en-GB"/>
        </w:rPr>
      </w:pPr>
      <w:r>
        <w:rPr>
          <w:b/>
          <w:i/>
          <w:lang w:val="en-GB" w:eastAsia="en-GB"/>
        </w:rPr>
        <w:t xml:space="preserve">Observation #2: </w:t>
      </w:r>
      <w:r>
        <w:rPr>
          <w:i/>
          <w:lang w:val="en-GB" w:eastAsia="en-GB"/>
        </w:rPr>
        <w:t>It is desirable to have same test parameters for 2RX and 4RX test cases to ease test set up</w:t>
      </w:r>
    </w:p>
    <w:p w:rsidR="006F371F" w:rsidRPr="006F371F" w:rsidRDefault="006F371F" w:rsidP="00496A1F">
      <w:pPr>
        <w:rPr>
          <w:i/>
          <w:lang w:val="en-GB" w:eastAsia="en-GB"/>
        </w:rPr>
      </w:pPr>
      <w:r>
        <w:rPr>
          <w:b/>
          <w:i/>
          <w:lang w:val="en-GB" w:eastAsia="en-GB"/>
        </w:rPr>
        <w:t xml:space="preserve">Observation #3: </w:t>
      </w:r>
      <w:r>
        <w:rPr>
          <w:i/>
          <w:lang w:val="en-GB" w:eastAsia="en-GB"/>
        </w:rPr>
        <w:t>PMI test with rank 4 doesn’t provide any additional benefit</w:t>
      </w:r>
    </w:p>
    <w:p w:rsidR="00C1104D" w:rsidRDefault="00C1104D" w:rsidP="00496A1F">
      <w:pPr>
        <w:rPr>
          <w:lang w:val="en-GB" w:eastAsia="en-GB"/>
        </w:rPr>
      </w:pPr>
      <w:r>
        <w:rPr>
          <w:lang w:val="en-GB" w:eastAsia="en-GB"/>
        </w:rPr>
        <w:t>Based on the observations above we propose not to introduce PMI test cases with 4 MIMO layers.</w:t>
      </w:r>
    </w:p>
    <w:p w:rsidR="00C1104D" w:rsidRPr="00C1104D" w:rsidRDefault="00C1104D" w:rsidP="00496A1F">
      <w:pPr>
        <w:rPr>
          <w:b/>
          <w:lang w:val="en-GB" w:eastAsia="en-GB"/>
        </w:rPr>
      </w:pPr>
      <w:r>
        <w:rPr>
          <w:b/>
          <w:lang w:val="en-GB" w:eastAsia="en-GB"/>
        </w:rPr>
        <w:t>Proposal #2: Do not introduce PMI test cases with Rank 4</w:t>
      </w:r>
      <w:r w:rsidR="0041736F">
        <w:rPr>
          <w:b/>
          <w:lang w:val="en-GB" w:eastAsia="en-GB"/>
        </w:rPr>
        <w:t xml:space="preserve"> for 16 or 32 TX with Type-I single panel codebook</w:t>
      </w:r>
    </w:p>
    <w:p w:rsidR="00496A1F" w:rsidRPr="002C157F" w:rsidRDefault="00496A1F" w:rsidP="002C157F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 w:rsidRPr="002C157F">
        <w:rPr>
          <w:rFonts w:ascii="Arial" w:hAnsi="Arial" w:cs="Arial"/>
          <w:sz w:val="28"/>
        </w:rPr>
        <w:t>Requirements for Type II Codebook</w:t>
      </w:r>
    </w:p>
    <w:p w:rsidR="006F371F" w:rsidRDefault="00F73BCA" w:rsidP="00496A1F">
      <w:pPr>
        <w:rPr>
          <w:lang w:val="en-GB" w:eastAsia="en-GB"/>
        </w:rPr>
      </w:pPr>
      <w:r>
        <w:rPr>
          <w:lang w:val="en-GB" w:eastAsia="en-GB"/>
        </w:rPr>
        <w:t xml:space="preserve">In RAN4#92 the agreement was to introduce PMI test cases with 16 and 32 TX ports for Type-I single panel codebook. In RAN4#92bis there was discussion to introduce requirements with Type-II single panel codebook as part of Rel-16 performance enhancements WI, but the agreement was to prioritize requirements with Type-I codebook. We </w:t>
      </w:r>
      <w:r w:rsidR="002F296A">
        <w:rPr>
          <w:lang w:val="en-GB" w:eastAsia="en-GB"/>
        </w:rPr>
        <w:t xml:space="preserve">propose to prioritize definition of Type-I codebook requirements and based on progress start discussing if feasible to introduce </w:t>
      </w:r>
      <w:r w:rsidR="006F371F">
        <w:rPr>
          <w:lang w:val="en-GB" w:eastAsia="en-GB"/>
        </w:rPr>
        <w:t xml:space="preserve">requirements with single panel </w:t>
      </w:r>
      <w:r w:rsidR="002F296A">
        <w:rPr>
          <w:lang w:val="en-GB" w:eastAsia="en-GB"/>
        </w:rPr>
        <w:t xml:space="preserve">Type II </w:t>
      </w:r>
      <w:r w:rsidR="006F371F">
        <w:rPr>
          <w:lang w:val="en-GB" w:eastAsia="en-GB"/>
        </w:rPr>
        <w:t xml:space="preserve">code </w:t>
      </w:r>
      <w:r w:rsidR="002F296A">
        <w:rPr>
          <w:lang w:val="en-GB" w:eastAsia="en-GB"/>
        </w:rPr>
        <w:t>given WI timelines</w:t>
      </w:r>
      <w:r w:rsidR="006F371F">
        <w:rPr>
          <w:lang w:val="en-GB" w:eastAsia="en-GB"/>
        </w:rPr>
        <w:t>. We would also like to propose companies to bring inputs on specific simulation and parameters that should be discussed for defining PMI test cases with Type II single panel codebook.</w:t>
      </w:r>
    </w:p>
    <w:p w:rsidR="00496A1F" w:rsidRPr="006F371F" w:rsidRDefault="006F371F" w:rsidP="00496A1F">
      <w:pPr>
        <w:rPr>
          <w:b/>
          <w:lang w:val="en-GB" w:eastAsia="en-GB"/>
        </w:rPr>
      </w:pPr>
      <w:r>
        <w:rPr>
          <w:b/>
          <w:lang w:val="en-GB" w:eastAsia="en-GB"/>
        </w:rPr>
        <w:t xml:space="preserve">Proposal #3: Companies are encouraged to bring inputs </w:t>
      </w:r>
      <w:r w:rsidRPr="006F371F">
        <w:rPr>
          <w:b/>
          <w:lang w:val="en-GB" w:eastAsia="en-GB"/>
        </w:rPr>
        <w:t xml:space="preserve">on simulation and parameters </w:t>
      </w:r>
      <w:r>
        <w:rPr>
          <w:b/>
          <w:lang w:val="en-GB" w:eastAsia="en-GB"/>
        </w:rPr>
        <w:t>to</w:t>
      </w:r>
      <w:r w:rsidRPr="006F371F">
        <w:rPr>
          <w:b/>
          <w:lang w:val="en-GB" w:eastAsia="en-GB"/>
        </w:rPr>
        <w:t xml:space="preserve"> be discussed for defining </w:t>
      </w:r>
      <w:r>
        <w:rPr>
          <w:b/>
          <w:lang w:val="en-GB" w:eastAsia="en-GB"/>
        </w:rPr>
        <w:t xml:space="preserve">PMI tests </w:t>
      </w:r>
      <w:r w:rsidRPr="006F371F">
        <w:rPr>
          <w:b/>
          <w:lang w:val="en-GB" w:eastAsia="en-GB"/>
        </w:rPr>
        <w:t>with Type II single panel codebook</w:t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41736F" w:rsidRDefault="0041736F" w:rsidP="0041736F">
      <w:r>
        <w:t>In this contribution we present our views on some of the open issues related to PMI test cases for larger than 8 TX ports. Our proposals are listed below:</w:t>
      </w:r>
    </w:p>
    <w:p w:rsidR="0041736F" w:rsidRPr="00496A1F" w:rsidRDefault="0041736F" w:rsidP="0041736F">
      <w:pPr>
        <w:rPr>
          <w:lang w:val="en-GB" w:eastAsia="en-GB"/>
        </w:rPr>
      </w:pPr>
      <w:r>
        <w:rPr>
          <w:b/>
          <w:lang w:val="en-GB" w:eastAsia="en-GB"/>
        </w:rPr>
        <w:t xml:space="preserve">Proposal #1: Introduce </w:t>
      </w:r>
      <w:proofErr w:type="spellStart"/>
      <w:r>
        <w:rPr>
          <w:b/>
          <w:lang w:val="en-GB" w:eastAsia="en-GB"/>
        </w:rPr>
        <w:t>subband</w:t>
      </w:r>
      <w:proofErr w:type="spellEnd"/>
      <w:r>
        <w:rPr>
          <w:b/>
          <w:lang w:val="en-GB" w:eastAsia="en-GB"/>
        </w:rPr>
        <w:t xml:space="preserve"> PMI test cases with 16 TX ports</w:t>
      </w:r>
      <w:r>
        <w:rPr>
          <w:lang w:val="en-GB" w:eastAsia="en-GB"/>
        </w:rPr>
        <w:t xml:space="preserve"> </w:t>
      </w:r>
    </w:p>
    <w:p w:rsidR="0041736F" w:rsidRPr="00C1104D" w:rsidRDefault="0041736F" w:rsidP="0041736F">
      <w:pPr>
        <w:rPr>
          <w:b/>
          <w:lang w:val="en-GB" w:eastAsia="en-GB"/>
        </w:rPr>
      </w:pPr>
      <w:r>
        <w:rPr>
          <w:b/>
          <w:lang w:val="en-GB" w:eastAsia="en-GB"/>
        </w:rPr>
        <w:t>Proposal #2: Do not introduce PMI test cases with Rank 4 for 16 or 32 TX with Type-I single panel codebook</w:t>
      </w:r>
    </w:p>
    <w:p w:rsidR="0041736F" w:rsidRPr="00496A1F" w:rsidRDefault="0041736F" w:rsidP="0041736F"/>
    <w:p w:rsidR="0041736F" w:rsidRDefault="0041736F" w:rsidP="0041736F">
      <w:pPr>
        <w:rPr>
          <w:b/>
          <w:lang w:val="en-GB" w:eastAsia="en-GB"/>
        </w:rPr>
      </w:pPr>
      <w:r>
        <w:rPr>
          <w:b/>
          <w:lang w:val="en-GB" w:eastAsia="en-GB"/>
        </w:rPr>
        <w:t xml:space="preserve">Proposal #3: Companies are encouraged to bring inputs </w:t>
      </w:r>
      <w:r w:rsidRPr="006F371F">
        <w:rPr>
          <w:b/>
          <w:lang w:val="en-GB" w:eastAsia="en-GB"/>
        </w:rPr>
        <w:t xml:space="preserve">on simulation and parameters </w:t>
      </w:r>
      <w:r>
        <w:rPr>
          <w:b/>
          <w:lang w:val="en-GB" w:eastAsia="en-GB"/>
        </w:rPr>
        <w:t>to</w:t>
      </w:r>
      <w:r w:rsidRPr="006F371F">
        <w:rPr>
          <w:b/>
          <w:lang w:val="en-GB" w:eastAsia="en-GB"/>
        </w:rPr>
        <w:t xml:space="preserve"> be discussed for defining </w:t>
      </w:r>
      <w:r>
        <w:rPr>
          <w:b/>
          <w:lang w:val="en-GB" w:eastAsia="en-GB"/>
        </w:rPr>
        <w:t xml:space="preserve">PMI tests </w:t>
      </w:r>
      <w:r w:rsidRPr="006F371F">
        <w:rPr>
          <w:b/>
          <w:lang w:val="en-GB" w:eastAsia="en-GB"/>
        </w:rPr>
        <w:t>with Type II single panel codebook</w:t>
      </w:r>
    </w:p>
    <w:p w:rsidR="00F25FDF" w:rsidRDefault="00F25FDF" w:rsidP="00496A1F">
      <w:bookmarkStart w:id="0" w:name="_GoBack"/>
      <w:bookmarkEnd w:id="0"/>
    </w:p>
    <w:p w:rsidR="00F25FDF" w:rsidRDefault="00F25FDF" w:rsidP="006F371F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r>
        <w:rPr>
          <w:lang w:val="en-US"/>
        </w:rPr>
        <w:t>Reference</w:t>
      </w:r>
    </w:p>
    <w:p w:rsidR="00496A1F" w:rsidRDefault="00496A1F" w:rsidP="00496A1F">
      <w:pPr>
        <w:pStyle w:val="ListParagraph"/>
        <w:numPr>
          <w:ilvl w:val="0"/>
          <w:numId w:val="23"/>
        </w:numPr>
      </w:pPr>
      <w:r w:rsidRPr="007F2A3D">
        <w:t>R4-1912834</w:t>
      </w:r>
      <w:r>
        <w:t>, “</w:t>
      </w:r>
      <w:r w:rsidRPr="007F2A3D">
        <w:t>Way forward on PMI reporting requirements for Tx ports larger than 8 and up to 32</w:t>
      </w:r>
      <w:r>
        <w:t>”, Ericsson</w:t>
      </w:r>
    </w:p>
    <w:p w:rsidR="00F25FDF" w:rsidRPr="006F371F" w:rsidRDefault="00496A1F" w:rsidP="00496A1F">
      <w:pPr>
        <w:pStyle w:val="ListParagraph"/>
        <w:numPr>
          <w:ilvl w:val="0"/>
          <w:numId w:val="23"/>
        </w:numPr>
      </w:pPr>
      <w:r w:rsidRPr="006F371F">
        <w:t>R4-19</w:t>
      </w:r>
      <w:r w:rsidR="006F371F" w:rsidRPr="006F371F">
        <w:t>13485</w:t>
      </w:r>
      <w:r w:rsidR="00AC346A" w:rsidRPr="006F371F">
        <w:t>,</w:t>
      </w:r>
      <w:r w:rsidRPr="006F371F">
        <w:t xml:space="preserve"> “Simulation results for PMI test cases with 16,</w:t>
      </w:r>
      <w:r w:rsidR="0041736F">
        <w:t xml:space="preserve"> </w:t>
      </w:r>
      <w:r w:rsidRPr="006F371F">
        <w:t>32 ports”, Intel</w:t>
      </w:r>
    </w:p>
    <w:p w:rsidR="00F25FDF" w:rsidRPr="00F25FDF" w:rsidRDefault="00F25FDF" w:rsidP="00496A1F">
      <w:pPr>
        <w:rPr>
          <w:lang w:eastAsia="en-GB"/>
        </w:rPr>
      </w:pPr>
    </w:p>
    <w:p w:rsidR="00F25FDF" w:rsidRPr="00F25FDF" w:rsidRDefault="00F25FDF" w:rsidP="00496A1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004C9E"/>
    <w:multiLevelType w:val="hybridMultilevel"/>
    <w:tmpl w:val="BB80CF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950A6E"/>
    <w:multiLevelType w:val="multilevel"/>
    <w:tmpl w:val="9DBE284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84A73A3"/>
    <w:multiLevelType w:val="multilevel"/>
    <w:tmpl w:val="9DBE284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6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37226"/>
    <w:rsid w:val="000A5AEE"/>
    <w:rsid w:val="000D6425"/>
    <w:rsid w:val="001B1DF1"/>
    <w:rsid w:val="00256B4B"/>
    <w:rsid w:val="00265ECE"/>
    <w:rsid w:val="002C157F"/>
    <w:rsid w:val="002F296A"/>
    <w:rsid w:val="002F79EB"/>
    <w:rsid w:val="00314BC5"/>
    <w:rsid w:val="00390B7D"/>
    <w:rsid w:val="0041736F"/>
    <w:rsid w:val="004722C1"/>
    <w:rsid w:val="00487801"/>
    <w:rsid w:val="00496A1F"/>
    <w:rsid w:val="0056282D"/>
    <w:rsid w:val="005650F4"/>
    <w:rsid w:val="005C774C"/>
    <w:rsid w:val="00651B8F"/>
    <w:rsid w:val="006528F4"/>
    <w:rsid w:val="006534F9"/>
    <w:rsid w:val="006B319F"/>
    <w:rsid w:val="006F371F"/>
    <w:rsid w:val="006F55C0"/>
    <w:rsid w:val="007267F1"/>
    <w:rsid w:val="00743717"/>
    <w:rsid w:val="0077561E"/>
    <w:rsid w:val="007E108E"/>
    <w:rsid w:val="007E6871"/>
    <w:rsid w:val="008816F3"/>
    <w:rsid w:val="00A01F3F"/>
    <w:rsid w:val="00A81355"/>
    <w:rsid w:val="00AB1D0C"/>
    <w:rsid w:val="00AC346A"/>
    <w:rsid w:val="00B01F61"/>
    <w:rsid w:val="00B13CAE"/>
    <w:rsid w:val="00C1104D"/>
    <w:rsid w:val="00C51C71"/>
    <w:rsid w:val="00C546F9"/>
    <w:rsid w:val="00C5515C"/>
    <w:rsid w:val="00C629E4"/>
    <w:rsid w:val="00CA62D1"/>
    <w:rsid w:val="00DB24FD"/>
    <w:rsid w:val="00DC0E02"/>
    <w:rsid w:val="00DF11D0"/>
    <w:rsid w:val="00EA2420"/>
    <w:rsid w:val="00F25FDF"/>
    <w:rsid w:val="00F43703"/>
    <w:rsid w:val="00F7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78850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A1F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04D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707</Words>
  <Characters>3417</Characters>
  <Application>Microsoft Office Word</Application>
  <DocSecurity>0</DocSecurity>
  <Lines>61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Intel_RAN4#93</cp:lastModifiedBy>
  <cp:revision>7</cp:revision>
  <dcterms:created xsi:type="dcterms:W3CDTF">2019-11-04T23:34:00Z</dcterms:created>
  <dcterms:modified xsi:type="dcterms:W3CDTF">2019-11-08T01:24:00Z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2019-11-08 01:24:12Z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